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6AF22" w14:textId="77777777" w:rsidR="00610166" w:rsidRDefault="00610166" w:rsidP="006A7EB3">
      <w:pPr>
        <w:widowControl w:val="0"/>
        <w:autoSpaceDE w:val="0"/>
        <w:autoSpaceDN w:val="0"/>
        <w:adjustRightInd w:val="0"/>
        <w:rPr>
          <w:rFonts w:ascii="Trebuchet MS" w:hAnsi="Trebuchet MS" w:cs="Trebuchet MS"/>
          <w:b/>
          <w:bCs/>
          <w:sz w:val="20"/>
          <w:szCs w:val="18"/>
          <w:lang w:val="en-US"/>
        </w:rPr>
      </w:pPr>
    </w:p>
    <w:p w14:paraId="2FC95876" w14:textId="77777777" w:rsidR="00610166" w:rsidRDefault="00610166" w:rsidP="006A7EB3">
      <w:pPr>
        <w:widowControl w:val="0"/>
        <w:autoSpaceDE w:val="0"/>
        <w:autoSpaceDN w:val="0"/>
        <w:adjustRightInd w:val="0"/>
        <w:rPr>
          <w:rFonts w:ascii="Trebuchet MS" w:hAnsi="Trebuchet MS" w:cs="Trebuchet MS"/>
          <w:b/>
          <w:bCs/>
          <w:sz w:val="20"/>
          <w:szCs w:val="18"/>
          <w:lang w:val="en-US"/>
        </w:rPr>
      </w:pPr>
    </w:p>
    <w:p w14:paraId="5A5367AE" w14:textId="77777777" w:rsidR="00610166" w:rsidRDefault="00610166" w:rsidP="006A7EB3">
      <w:pPr>
        <w:widowControl w:val="0"/>
        <w:autoSpaceDE w:val="0"/>
        <w:autoSpaceDN w:val="0"/>
        <w:adjustRightInd w:val="0"/>
        <w:rPr>
          <w:rFonts w:ascii="Trebuchet MS" w:hAnsi="Trebuchet MS" w:cs="Trebuchet MS"/>
          <w:b/>
          <w:bCs/>
          <w:sz w:val="20"/>
          <w:szCs w:val="18"/>
          <w:lang w:val="en-US"/>
        </w:rPr>
      </w:pPr>
    </w:p>
    <w:p w14:paraId="56B388A7" w14:textId="273C6F05" w:rsidR="00900762" w:rsidRPr="006A7EB3" w:rsidRDefault="00900762" w:rsidP="006A7EB3">
      <w:pPr>
        <w:widowControl w:val="0"/>
        <w:autoSpaceDE w:val="0"/>
        <w:autoSpaceDN w:val="0"/>
        <w:adjustRightInd w:val="0"/>
        <w:rPr>
          <w:rFonts w:ascii="Trebuchet MS" w:hAnsi="Trebuchet MS" w:cs="Trebuchet MS"/>
          <w:sz w:val="20"/>
          <w:szCs w:val="18"/>
          <w:lang w:val="en-US"/>
        </w:rPr>
      </w:pPr>
      <w:r w:rsidRPr="006A7EB3">
        <w:rPr>
          <w:rFonts w:ascii="Trebuchet MS" w:hAnsi="Trebuchet MS" w:cs="Trebuchet MS"/>
          <w:b/>
          <w:bCs/>
          <w:sz w:val="20"/>
          <w:szCs w:val="18"/>
          <w:lang w:val="en-US"/>
        </w:rPr>
        <w:t>Promoting Europe's digital market through culture - Independent labels launch ten-point Action Plan as news of YouTube abuses resurface and the copyright debate heats up in Brussels </w:t>
      </w:r>
    </w:p>
    <w:p w14:paraId="408E5672" w14:textId="77777777" w:rsidR="00900762" w:rsidRPr="006A7EB3" w:rsidRDefault="00900762" w:rsidP="000B4D7B">
      <w:pPr>
        <w:widowControl w:val="0"/>
        <w:autoSpaceDE w:val="0"/>
        <w:autoSpaceDN w:val="0"/>
        <w:adjustRightInd w:val="0"/>
        <w:ind w:left="-142"/>
        <w:rPr>
          <w:rFonts w:ascii="Trebuchet MS" w:hAnsi="Trebuchet MS" w:cs="Trebuchet MS"/>
          <w:sz w:val="18"/>
          <w:szCs w:val="18"/>
          <w:lang w:val="en-US"/>
        </w:rPr>
      </w:pPr>
    </w:p>
    <w:p w14:paraId="2F971CD8" w14:textId="77777777" w:rsidR="00900762" w:rsidRPr="006A7EB3" w:rsidRDefault="00900762" w:rsidP="00900762">
      <w:pPr>
        <w:widowControl w:val="0"/>
        <w:autoSpaceDE w:val="0"/>
        <w:autoSpaceDN w:val="0"/>
        <w:adjustRightInd w:val="0"/>
        <w:jc w:val="both"/>
        <w:rPr>
          <w:rFonts w:ascii="Trebuchet MS" w:hAnsi="Trebuchet MS" w:cs="Trebuchet MS"/>
          <w:sz w:val="18"/>
          <w:szCs w:val="18"/>
          <w:lang w:val="en-US"/>
        </w:rPr>
      </w:pPr>
      <w:r w:rsidRPr="006A7EB3">
        <w:rPr>
          <w:rFonts w:ascii="Trebuchet MS" w:hAnsi="Trebuchet MS" w:cs="Trebuchet MS"/>
          <w:sz w:val="18"/>
          <w:szCs w:val="18"/>
          <w:lang w:val="en-US"/>
        </w:rPr>
        <w:t>27 January 2015</w:t>
      </w:r>
    </w:p>
    <w:p w14:paraId="533A649B" w14:textId="77777777" w:rsidR="00900762" w:rsidRPr="006A7EB3" w:rsidRDefault="00900762" w:rsidP="00900762">
      <w:pPr>
        <w:widowControl w:val="0"/>
        <w:autoSpaceDE w:val="0"/>
        <w:autoSpaceDN w:val="0"/>
        <w:adjustRightInd w:val="0"/>
        <w:jc w:val="both"/>
        <w:rPr>
          <w:rFonts w:ascii="Trebuchet MS" w:hAnsi="Trebuchet MS" w:cs="Trebuchet MS"/>
          <w:sz w:val="18"/>
          <w:szCs w:val="18"/>
          <w:lang w:val="en-US"/>
        </w:rPr>
      </w:pPr>
      <w:r w:rsidRPr="006A7EB3">
        <w:rPr>
          <w:rFonts w:ascii="Trebuchet MS" w:hAnsi="Trebuchet MS" w:cs="Trebuchet MS"/>
          <w:sz w:val="18"/>
          <w:szCs w:val="18"/>
          <w:lang w:val="en-US"/>
        </w:rPr>
        <w:t> </w:t>
      </w:r>
    </w:p>
    <w:p w14:paraId="02327BDC" w14:textId="77777777" w:rsidR="00900762" w:rsidRPr="006A7EB3" w:rsidRDefault="00900762" w:rsidP="00900762">
      <w:pPr>
        <w:widowControl w:val="0"/>
        <w:autoSpaceDE w:val="0"/>
        <w:autoSpaceDN w:val="0"/>
        <w:adjustRightInd w:val="0"/>
        <w:jc w:val="both"/>
        <w:rPr>
          <w:rFonts w:ascii="Trebuchet MS" w:hAnsi="Trebuchet MS" w:cs="Trebuchet MS"/>
          <w:sz w:val="18"/>
          <w:szCs w:val="18"/>
          <w:lang w:val="en-US"/>
        </w:rPr>
      </w:pPr>
      <w:r w:rsidRPr="006A7EB3">
        <w:rPr>
          <w:rFonts w:ascii="Trebuchet MS" w:hAnsi="Trebuchet MS" w:cs="Trebuchet MS"/>
          <w:sz w:val="18"/>
          <w:szCs w:val="18"/>
          <w:lang w:val="en-US"/>
        </w:rPr>
        <w:t>Independent music companies launched a unique Digital Action Plan today, calling for a new European industrial policy to drive the digital market through the cultural and creative sectors, which account for 4,2% of EU GDP and 7.1 million EU jobs. </w:t>
      </w:r>
    </w:p>
    <w:p w14:paraId="65C64976" w14:textId="77777777" w:rsidR="00900762" w:rsidRPr="006A7EB3" w:rsidRDefault="00900762" w:rsidP="00900762">
      <w:pPr>
        <w:widowControl w:val="0"/>
        <w:autoSpaceDE w:val="0"/>
        <w:autoSpaceDN w:val="0"/>
        <w:adjustRightInd w:val="0"/>
        <w:rPr>
          <w:rFonts w:ascii="Trebuchet MS" w:hAnsi="Trebuchet MS" w:cs="Trebuchet MS"/>
          <w:sz w:val="18"/>
          <w:szCs w:val="18"/>
          <w:lang w:val="en-US"/>
        </w:rPr>
      </w:pPr>
    </w:p>
    <w:p w14:paraId="02FD29F6" w14:textId="77777777" w:rsidR="00900762" w:rsidRPr="006A7EB3" w:rsidRDefault="00900762" w:rsidP="00900762">
      <w:pPr>
        <w:widowControl w:val="0"/>
        <w:autoSpaceDE w:val="0"/>
        <w:autoSpaceDN w:val="0"/>
        <w:adjustRightInd w:val="0"/>
        <w:jc w:val="both"/>
        <w:rPr>
          <w:rFonts w:ascii="Trebuchet MS" w:hAnsi="Trebuchet MS" w:cs="Trebuchet MS"/>
          <w:sz w:val="18"/>
          <w:szCs w:val="18"/>
          <w:lang w:val="en-US"/>
        </w:rPr>
      </w:pPr>
      <w:r w:rsidRPr="006A7EB3">
        <w:rPr>
          <w:rFonts w:ascii="Trebuchet MS" w:hAnsi="Trebuchet MS" w:cs="Trebuchet MS"/>
          <w:sz w:val="18"/>
          <w:szCs w:val="18"/>
          <w:lang w:val="en-US"/>
        </w:rPr>
        <w:t xml:space="preserve">The role of culture in Europe’s digital market will be one of the issues debated in the European Parliament today during an extraordinary meeting of the Culture and Education </w:t>
      </w:r>
      <w:bookmarkStart w:id="0" w:name="_GoBack"/>
      <w:r w:rsidRPr="006A7EB3">
        <w:rPr>
          <w:rFonts w:ascii="Trebuchet MS" w:hAnsi="Trebuchet MS" w:cs="Trebuchet MS"/>
          <w:sz w:val="18"/>
          <w:szCs w:val="18"/>
          <w:lang w:val="en-US"/>
        </w:rPr>
        <w:t>c</w:t>
      </w:r>
      <w:bookmarkEnd w:id="0"/>
      <w:r w:rsidRPr="006A7EB3">
        <w:rPr>
          <w:rFonts w:ascii="Trebuchet MS" w:hAnsi="Trebuchet MS" w:cs="Trebuchet MS"/>
          <w:sz w:val="18"/>
          <w:szCs w:val="18"/>
          <w:lang w:val="en-US"/>
        </w:rPr>
        <w:t xml:space="preserve">ommittee with Digital Economy and Society Commissioner </w:t>
      </w:r>
      <w:proofErr w:type="spellStart"/>
      <w:r w:rsidRPr="006A7EB3">
        <w:rPr>
          <w:rFonts w:ascii="Trebuchet MS" w:hAnsi="Trebuchet MS" w:cs="Trebuchet MS"/>
          <w:sz w:val="18"/>
          <w:szCs w:val="18"/>
          <w:lang w:val="en-US"/>
        </w:rPr>
        <w:t>Günther</w:t>
      </w:r>
      <w:proofErr w:type="spellEnd"/>
      <w:r w:rsidRPr="006A7EB3">
        <w:rPr>
          <w:rFonts w:ascii="Trebuchet MS" w:hAnsi="Trebuchet MS" w:cs="Trebuchet MS"/>
          <w:sz w:val="18"/>
          <w:szCs w:val="18"/>
          <w:lang w:val="en-US"/>
        </w:rPr>
        <w:t xml:space="preserve"> Oettinger. MEP Sabine </w:t>
      </w:r>
      <w:proofErr w:type="spellStart"/>
      <w:r w:rsidRPr="006A7EB3">
        <w:rPr>
          <w:rFonts w:ascii="Trebuchet MS" w:hAnsi="Trebuchet MS" w:cs="Trebuchet MS"/>
          <w:sz w:val="18"/>
          <w:szCs w:val="18"/>
          <w:lang w:val="en-US"/>
        </w:rPr>
        <w:t>Verheyen</w:t>
      </w:r>
      <w:proofErr w:type="spellEnd"/>
      <w:r w:rsidRPr="006A7EB3">
        <w:rPr>
          <w:rFonts w:ascii="Trebuchet MS" w:hAnsi="Trebuchet MS" w:cs="Trebuchet MS"/>
          <w:sz w:val="18"/>
          <w:szCs w:val="18"/>
          <w:lang w:val="en-US"/>
        </w:rPr>
        <w:t>, Co-</w:t>
      </w:r>
      <w:proofErr w:type="spellStart"/>
      <w:r w:rsidRPr="006A7EB3">
        <w:rPr>
          <w:rFonts w:ascii="Trebuchet MS" w:hAnsi="Trebuchet MS" w:cs="Trebuchet MS"/>
          <w:sz w:val="18"/>
          <w:szCs w:val="18"/>
          <w:lang w:val="en-US"/>
        </w:rPr>
        <w:t>ordinator</w:t>
      </w:r>
      <w:proofErr w:type="spellEnd"/>
      <w:r w:rsidRPr="006A7EB3">
        <w:rPr>
          <w:rFonts w:ascii="Trebuchet MS" w:hAnsi="Trebuchet MS" w:cs="Trebuchet MS"/>
          <w:sz w:val="18"/>
          <w:szCs w:val="18"/>
          <w:lang w:val="en-US"/>
        </w:rPr>
        <w:t xml:space="preserve"> for the EPP group in the Parliament’s culture committee commented: “This Action Plan presents very practical ways to boost creativity through smaller actors and deliver a dynamic digital single market built on diversity."</w:t>
      </w:r>
    </w:p>
    <w:p w14:paraId="453F70AC" w14:textId="77777777" w:rsidR="00900762" w:rsidRPr="006A7EB3" w:rsidRDefault="00900762" w:rsidP="00900762">
      <w:pPr>
        <w:widowControl w:val="0"/>
        <w:autoSpaceDE w:val="0"/>
        <w:autoSpaceDN w:val="0"/>
        <w:adjustRightInd w:val="0"/>
        <w:jc w:val="both"/>
        <w:rPr>
          <w:rFonts w:ascii="Trebuchet MS" w:hAnsi="Trebuchet MS" w:cs="Trebuchet MS"/>
          <w:sz w:val="18"/>
          <w:szCs w:val="18"/>
          <w:lang w:val="en-US"/>
        </w:rPr>
      </w:pPr>
      <w:r w:rsidRPr="006A7EB3">
        <w:rPr>
          <w:rFonts w:ascii="Trebuchet MS" w:hAnsi="Trebuchet MS" w:cs="Trebuchet MS"/>
          <w:sz w:val="18"/>
          <w:szCs w:val="18"/>
          <w:lang w:val="en-US"/>
        </w:rPr>
        <w:t> </w:t>
      </w:r>
    </w:p>
    <w:p w14:paraId="2DD25A11" w14:textId="77777777" w:rsidR="00900762" w:rsidRPr="006A7EB3" w:rsidRDefault="00900762" w:rsidP="00900762">
      <w:pPr>
        <w:widowControl w:val="0"/>
        <w:autoSpaceDE w:val="0"/>
        <w:autoSpaceDN w:val="0"/>
        <w:adjustRightInd w:val="0"/>
        <w:jc w:val="both"/>
        <w:rPr>
          <w:rFonts w:ascii="Trebuchet MS" w:hAnsi="Trebuchet MS" w:cs="Trebuchet MS"/>
          <w:sz w:val="18"/>
          <w:szCs w:val="18"/>
          <w:lang w:val="en-US"/>
        </w:rPr>
      </w:pPr>
      <w:r w:rsidRPr="006A7EB3">
        <w:rPr>
          <w:rFonts w:ascii="Trebuchet MS" w:hAnsi="Trebuchet MS" w:cs="Trebuchet MS"/>
          <w:sz w:val="18"/>
          <w:szCs w:val="18"/>
          <w:lang w:val="en-US"/>
        </w:rPr>
        <w:t>One of the strands of Europe’s new industrial policy would be a range of measures to boost SMEs including independent music companies, who account for 80% of jobs and 80% of investment in new music in Europe today.</w:t>
      </w:r>
    </w:p>
    <w:p w14:paraId="79D61803" w14:textId="77777777" w:rsidR="00900762" w:rsidRPr="006A7EB3" w:rsidRDefault="00900762" w:rsidP="00900762">
      <w:pPr>
        <w:widowControl w:val="0"/>
        <w:autoSpaceDE w:val="0"/>
        <w:autoSpaceDN w:val="0"/>
        <w:adjustRightInd w:val="0"/>
        <w:rPr>
          <w:rFonts w:ascii="Trebuchet MS" w:hAnsi="Trebuchet MS" w:cs="Trebuchet MS"/>
          <w:sz w:val="18"/>
          <w:szCs w:val="18"/>
          <w:lang w:val="en-US"/>
        </w:rPr>
      </w:pPr>
    </w:p>
    <w:p w14:paraId="25642320" w14:textId="77777777" w:rsidR="00900762" w:rsidRPr="006A7EB3" w:rsidRDefault="00900762" w:rsidP="00900762">
      <w:pPr>
        <w:widowControl w:val="0"/>
        <w:autoSpaceDE w:val="0"/>
        <w:autoSpaceDN w:val="0"/>
        <w:adjustRightInd w:val="0"/>
        <w:jc w:val="both"/>
        <w:rPr>
          <w:rFonts w:ascii="Trebuchet MS" w:hAnsi="Trebuchet MS" w:cs="Trebuchet MS"/>
          <w:sz w:val="18"/>
          <w:szCs w:val="18"/>
          <w:lang w:val="en-US"/>
        </w:rPr>
      </w:pPr>
      <w:r w:rsidRPr="006A7EB3">
        <w:rPr>
          <w:rFonts w:ascii="Trebuchet MS" w:hAnsi="Trebuchet MS" w:cs="Trebuchet MS"/>
          <w:sz w:val="18"/>
          <w:szCs w:val="18"/>
          <w:lang w:val="en-US"/>
        </w:rPr>
        <w:t>IMPALA also asks the EU to rethink how citizens, artists and businesses engage online. The “rules of engagement online” are important in the music world with reports surfacing last week that </w:t>
      </w:r>
      <w:hyperlink r:id="rId7" w:history="1">
        <w:r w:rsidRPr="006A7EB3">
          <w:rPr>
            <w:rFonts w:ascii="Trebuchet MS" w:hAnsi="Trebuchet MS" w:cs="Trebuchet MS"/>
            <w:color w:val="0100E9"/>
            <w:sz w:val="18"/>
            <w:szCs w:val="18"/>
            <w:u w:val="single"/>
            <w:lang w:val="en-US"/>
          </w:rPr>
          <w:t>YouTube is continuing the same abuses which prompted IMPALA to lodge a complaint to the EC last year</w:t>
        </w:r>
      </w:hyperlink>
      <w:r w:rsidRPr="006A7EB3">
        <w:rPr>
          <w:rFonts w:ascii="Trebuchet MS" w:hAnsi="Trebuchet MS" w:cs="Trebuchet MS"/>
          <w:sz w:val="18"/>
          <w:szCs w:val="18"/>
          <w:lang w:val="en-US"/>
        </w:rPr>
        <w:t>. </w:t>
      </w:r>
    </w:p>
    <w:p w14:paraId="0DA45C2B" w14:textId="77777777" w:rsidR="00900762" w:rsidRPr="006A7EB3" w:rsidRDefault="00900762" w:rsidP="00900762">
      <w:pPr>
        <w:widowControl w:val="0"/>
        <w:autoSpaceDE w:val="0"/>
        <w:autoSpaceDN w:val="0"/>
        <w:adjustRightInd w:val="0"/>
        <w:rPr>
          <w:rFonts w:ascii="Trebuchet MS" w:hAnsi="Trebuchet MS" w:cs="Trebuchet MS"/>
          <w:sz w:val="18"/>
          <w:szCs w:val="18"/>
          <w:lang w:val="en-US"/>
        </w:rPr>
      </w:pPr>
    </w:p>
    <w:p w14:paraId="7570936B" w14:textId="77777777" w:rsidR="00900762" w:rsidRPr="006A7EB3" w:rsidRDefault="00900762" w:rsidP="00900762">
      <w:pPr>
        <w:widowControl w:val="0"/>
        <w:autoSpaceDE w:val="0"/>
        <w:autoSpaceDN w:val="0"/>
        <w:adjustRightInd w:val="0"/>
        <w:jc w:val="both"/>
        <w:rPr>
          <w:rFonts w:ascii="Trebuchet MS" w:hAnsi="Trebuchet MS" w:cs="Trebuchet MS"/>
          <w:sz w:val="18"/>
          <w:szCs w:val="18"/>
          <w:lang w:val="en-US"/>
        </w:rPr>
      </w:pPr>
      <w:r w:rsidRPr="006A7EB3">
        <w:rPr>
          <w:rFonts w:ascii="Trebuchet MS" w:hAnsi="Trebuchet MS" w:cs="Trebuchet MS"/>
          <w:sz w:val="18"/>
          <w:szCs w:val="18"/>
          <w:lang w:val="en-US"/>
        </w:rPr>
        <w:t xml:space="preserve">With the debate on copyright a hot topic, the action plan takes a robust stance and calls on the EU to reinforce copyright as a fundamental right, a liberator of the creativity that drives the digital market. The importance of stopping the abuse of the so-called “safe </w:t>
      </w:r>
      <w:proofErr w:type="spellStart"/>
      <w:r w:rsidRPr="006A7EB3">
        <w:rPr>
          <w:rFonts w:ascii="Trebuchet MS" w:hAnsi="Trebuchet MS" w:cs="Trebuchet MS"/>
          <w:sz w:val="18"/>
          <w:szCs w:val="18"/>
          <w:lang w:val="en-US"/>
        </w:rPr>
        <w:t>harbour</w:t>
      </w:r>
      <w:proofErr w:type="spellEnd"/>
      <w:r w:rsidRPr="006A7EB3">
        <w:rPr>
          <w:rFonts w:ascii="Trebuchet MS" w:hAnsi="Trebuchet MS" w:cs="Trebuchet MS"/>
          <w:sz w:val="18"/>
          <w:szCs w:val="18"/>
          <w:lang w:val="en-US"/>
        </w:rPr>
        <w:t>” exemption is also underlined, as well as not transferring creators’ rights to trade to those who are behind calls for weaker copyright.</w:t>
      </w:r>
    </w:p>
    <w:p w14:paraId="7AD459BE" w14:textId="77777777" w:rsidR="00900762" w:rsidRPr="006A7EB3" w:rsidRDefault="00900762" w:rsidP="00900762">
      <w:pPr>
        <w:widowControl w:val="0"/>
        <w:autoSpaceDE w:val="0"/>
        <w:autoSpaceDN w:val="0"/>
        <w:adjustRightInd w:val="0"/>
        <w:rPr>
          <w:rFonts w:ascii="Trebuchet MS" w:hAnsi="Trebuchet MS" w:cs="Trebuchet MS"/>
          <w:sz w:val="18"/>
          <w:szCs w:val="18"/>
          <w:lang w:val="en-US"/>
        </w:rPr>
      </w:pPr>
      <w:r w:rsidRPr="006A7EB3">
        <w:rPr>
          <w:rFonts w:ascii="Trebuchet MS" w:hAnsi="Trebuchet MS" w:cs="Trebuchet MS"/>
          <w:sz w:val="18"/>
          <w:szCs w:val="18"/>
          <w:lang w:val="en-US"/>
        </w:rPr>
        <w:t> </w:t>
      </w:r>
    </w:p>
    <w:p w14:paraId="3F83C130" w14:textId="4C354E79" w:rsidR="00900762" w:rsidRPr="006A7EB3" w:rsidRDefault="00900762" w:rsidP="00900762">
      <w:pPr>
        <w:widowControl w:val="0"/>
        <w:autoSpaceDE w:val="0"/>
        <w:autoSpaceDN w:val="0"/>
        <w:adjustRightInd w:val="0"/>
        <w:jc w:val="both"/>
        <w:rPr>
          <w:rFonts w:ascii="Trebuchet MS" w:hAnsi="Trebuchet MS" w:cs="Trebuchet MS"/>
          <w:sz w:val="18"/>
          <w:szCs w:val="18"/>
          <w:lang w:val="en-US"/>
        </w:rPr>
      </w:pPr>
      <w:r w:rsidRPr="006A7EB3">
        <w:rPr>
          <w:rFonts w:ascii="Trebuchet MS" w:hAnsi="Trebuchet MS" w:cs="Trebuchet MS"/>
          <w:sz w:val="18"/>
          <w:szCs w:val="18"/>
          <w:lang w:val="en-US"/>
        </w:rPr>
        <w:t>Helen Smith, Executive Chair of IMPALA commented: “An industrial policy for culture is a pre-requisite to Europe’s digital economy. This involves reinforcing copyright and clarifying what operators like YouTube can and can’t do. Ensuring a successful single digital market also implies a host of other measures such as promoting diversity in a measurable way and devising a new regulatory, competition, social and fiscal framework for smaller actors.”</w:t>
      </w:r>
    </w:p>
    <w:p w14:paraId="3C972F52" w14:textId="77777777" w:rsidR="00900762" w:rsidRPr="006A7EB3" w:rsidRDefault="00900762" w:rsidP="00900762">
      <w:pPr>
        <w:widowControl w:val="0"/>
        <w:autoSpaceDE w:val="0"/>
        <w:autoSpaceDN w:val="0"/>
        <w:adjustRightInd w:val="0"/>
        <w:jc w:val="both"/>
        <w:rPr>
          <w:rFonts w:ascii="Trebuchet MS" w:hAnsi="Trebuchet MS" w:cs="Trebuchet MS"/>
          <w:sz w:val="18"/>
          <w:szCs w:val="18"/>
          <w:lang w:val="en-US"/>
        </w:rPr>
      </w:pPr>
    </w:p>
    <w:p w14:paraId="0EFF3150" w14:textId="77777777" w:rsidR="00900762" w:rsidRPr="006A7EB3" w:rsidRDefault="00900762" w:rsidP="00900762">
      <w:pPr>
        <w:widowControl w:val="0"/>
        <w:autoSpaceDE w:val="0"/>
        <w:autoSpaceDN w:val="0"/>
        <w:adjustRightInd w:val="0"/>
        <w:rPr>
          <w:rFonts w:ascii="Trebuchet MS" w:hAnsi="Trebuchet MS" w:cs="Trebuchet MS"/>
          <w:sz w:val="18"/>
          <w:szCs w:val="18"/>
          <w:lang w:val="en-US"/>
        </w:rPr>
      </w:pPr>
      <w:r w:rsidRPr="006A7EB3">
        <w:rPr>
          <w:rFonts w:ascii="Trebuchet MS" w:hAnsi="Trebuchet MS" w:cs="Trebuchet MS"/>
          <w:sz w:val="18"/>
          <w:szCs w:val="18"/>
          <w:lang w:val="en-US"/>
        </w:rPr>
        <w:t xml:space="preserve">Michel </w:t>
      </w:r>
      <w:proofErr w:type="spellStart"/>
      <w:r w:rsidRPr="006A7EB3">
        <w:rPr>
          <w:rFonts w:ascii="Trebuchet MS" w:hAnsi="Trebuchet MS" w:cs="Trebuchet MS"/>
          <w:sz w:val="18"/>
          <w:szCs w:val="18"/>
          <w:lang w:val="en-US"/>
        </w:rPr>
        <w:t>Lambot</w:t>
      </w:r>
      <w:proofErr w:type="spellEnd"/>
      <w:r w:rsidRPr="006A7EB3">
        <w:rPr>
          <w:rFonts w:ascii="Trebuchet MS" w:hAnsi="Trebuchet MS" w:cs="Trebuchet MS"/>
          <w:sz w:val="18"/>
          <w:szCs w:val="18"/>
          <w:lang w:val="en-US"/>
        </w:rPr>
        <w:t>, co-founder and co-president of [PIAS], one of Europe's leading independent labels, and board member of IMPALA, said: "A healthy licensing environment is fundamental. We look to the EU to take away distortions to the digital single market. It must be clear that “safe </w:t>
      </w:r>
      <w:proofErr w:type="spellStart"/>
      <w:r w:rsidRPr="006A7EB3">
        <w:rPr>
          <w:rFonts w:ascii="Trebuchet MS" w:hAnsi="Trebuchet MS" w:cs="Trebuchet MS"/>
          <w:sz w:val="18"/>
          <w:szCs w:val="18"/>
          <w:lang w:val="en-US"/>
        </w:rPr>
        <w:t>harbour</w:t>
      </w:r>
      <w:proofErr w:type="spellEnd"/>
      <w:r w:rsidRPr="006A7EB3">
        <w:rPr>
          <w:rFonts w:ascii="Trebuchet MS" w:hAnsi="Trebuchet MS" w:cs="Trebuchet MS"/>
          <w:sz w:val="18"/>
          <w:szCs w:val="18"/>
          <w:lang w:val="en-US"/>
        </w:rPr>
        <w:t>” is no place to hide in Europe if you are running a music service.  Let’s couple that with a serious industrial policy that boosts smaller players, gets more investment, provides more exposure for all artists, and then of course quantifies the results. This is what our Action Plan is about.” </w:t>
      </w:r>
    </w:p>
    <w:p w14:paraId="6F137957" w14:textId="77777777" w:rsidR="00900762" w:rsidRPr="006A7EB3" w:rsidRDefault="00900762" w:rsidP="00900762">
      <w:pPr>
        <w:widowControl w:val="0"/>
        <w:autoSpaceDE w:val="0"/>
        <w:autoSpaceDN w:val="0"/>
        <w:adjustRightInd w:val="0"/>
        <w:rPr>
          <w:rFonts w:ascii="Trebuchet MS" w:hAnsi="Trebuchet MS" w:cs="Trebuchet MS"/>
          <w:sz w:val="18"/>
          <w:szCs w:val="18"/>
          <w:lang w:val="en-US"/>
        </w:rPr>
      </w:pPr>
    </w:p>
    <w:p w14:paraId="5922F00C" w14:textId="77777777" w:rsidR="00900762" w:rsidRPr="006A7EB3" w:rsidRDefault="00900762" w:rsidP="00900762">
      <w:pPr>
        <w:widowControl w:val="0"/>
        <w:autoSpaceDE w:val="0"/>
        <w:autoSpaceDN w:val="0"/>
        <w:adjustRightInd w:val="0"/>
        <w:rPr>
          <w:rFonts w:ascii="Trebuchet MS" w:hAnsi="Trebuchet MS" w:cs="Trebuchet MS"/>
          <w:sz w:val="18"/>
          <w:szCs w:val="18"/>
          <w:lang w:val="en-US"/>
        </w:rPr>
      </w:pPr>
      <w:r w:rsidRPr="006A7EB3">
        <w:rPr>
          <w:rFonts w:ascii="Trebuchet MS" w:hAnsi="Trebuchet MS" w:cs="Trebuchet MS"/>
          <w:sz w:val="18"/>
          <w:szCs w:val="18"/>
          <w:lang w:val="en-US"/>
        </w:rPr>
        <w:t>One of the ten areas flagged for action is growing investment through measures such as tax credits, new accounting standards and revised statistical codes. IMPALA also asks the European Commission to step up and broker a charter and scoreboards to boost diversity on European radio and other media offline as well as online. This is timely with the news last week that </w:t>
      </w:r>
      <w:hyperlink r:id="rId8" w:history="1">
        <w:r w:rsidRPr="006A7EB3">
          <w:rPr>
            <w:rFonts w:ascii="Trebuchet MS" w:hAnsi="Trebuchet MS" w:cs="Trebuchet MS"/>
            <w:color w:val="0100E9"/>
            <w:sz w:val="18"/>
            <w:szCs w:val="18"/>
            <w:u w:val="single"/>
            <w:lang w:val="en-US"/>
          </w:rPr>
          <w:t>European radio’s top 50 plays featured only one independent artist</w:t>
        </w:r>
      </w:hyperlink>
      <w:r w:rsidRPr="006A7EB3">
        <w:rPr>
          <w:rFonts w:ascii="Trebuchet MS" w:hAnsi="Trebuchet MS" w:cs="Trebuchet MS"/>
          <w:sz w:val="18"/>
          <w:szCs w:val="18"/>
          <w:lang w:val="en-US"/>
        </w:rPr>
        <w:t>. </w:t>
      </w:r>
    </w:p>
    <w:p w14:paraId="2C5FD680" w14:textId="77777777" w:rsidR="00900762" w:rsidRPr="006A7EB3" w:rsidRDefault="00900762" w:rsidP="00900762">
      <w:pPr>
        <w:widowControl w:val="0"/>
        <w:autoSpaceDE w:val="0"/>
        <w:autoSpaceDN w:val="0"/>
        <w:adjustRightInd w:val="0"/>
        <w:jc w:val="both"/>
        <w:rPr>
          <w:rFonts w:ascii="Trebuchet MS" w:hAnsi="Trebuchet MS" w:cs="Trebuchet MS"/>
          <w:sz w:val="18"/>
          <w:szCs w:val="18"/>
          <w:lang w:val="en-US"/>
        </w:rPr>
      </w:pPr>
      <w:r w:rsidRPr="006A7EB3">
        <w:rPr>
          <w:rFonts w:ascii="Trebuchet MS" w:hAnsi="Trebuchet MS" w:cs="Trebuchet MS"/>
          <w:sz w:val="18"/>
          <w:szCs w:val="18"/>
          <w:lang w:val="en-US"/>
        </w:rPr>
        <w:t> </w:t>
      </w:r>
    </w:p>
    <w:p w14:paraId="73B4B3AE" w14:textId="77777777" w:rsidR="00900762" w:rsidRPr="006A7EB3" w:rsidRDefault="00900762" w:rsidP="00900762">
      <w:pPr>
        <w:widowControl w:val="0"/>
        <w:autoSpaceDE w:val="0"/>
        <w:autoSpaceDN w:val="0"/>
        <w:adjustRightInd w:val="0"/>
        <w:rPr>
          <w:rFonts w:ascii="Trebuchet MS" w:hAnsi="Trebuchet MS" w:cs="Trebuchet MS"/>
          <w:sz w:val="18"/>
          <w:szCs w:val="18"/>
          <w:lang w:val="en-US"/>
        </w:rPr>
      </w:pPr>
      <w:r w:rsidRPr="006A7EB3">
        <w:rPr>
          <w:rFonts w:ascii="Trebuchet MS" w:hAnsi="Trebuchet MS" w:cs="Trebuchet MS"/>
          <w:sz w:val="18"/>
          <w:szCs w:val="18"/>
          <w:lang w:val="en-US"/>
        </w:rPr>
        <w:t>The 10 points:</w:t>
      </w:r>
    </w:p>
    <w:p w14:paraId="109E837C" w14:textId="77777777" w:rsidR="00900762" w:rsidRPr="006A7EB3" w:rsidRDefault="00900762" w:rsidP="00900762">
      <w:pPr>
        <w:widowControl w:val="0"/>
        <w:autoSpaceDE w:val="0"/>
        <w:autoSpaceDN w:val="0"/>
        <w:adjustRightInd w:val="0"/>
        <w:ind w:left="940" w:hanging="580"/>
        <w:rPr>
          <w:rFonts w:ascii="Trebuchet MS" w:hAnsi="Trebuchet MS" w:cs="Trebuchet MS"/>
          <w:sz w:val="18"/>
          <w:szCs w:val="18"/>
          <w:lang w:val="en-US"/>
        </w:rPr>
      </w:pPr>
      <w:r w:rsidRPr="006A7EB3">
        <w:rPr>
          <w:rFonts w:ascii="Trebuchet MS" w:hAnsi="Trebuchet MS" w:cs="Trebuchet MS"/>
          <w:sz w:val="18"/>
          <w:szCs w:val="18"/>
          <w:lang w:val="en-US"/>
        </w:rPr>
        <w:t>1.    Reinforcing the rights that drive the digital market and grow Europe's copyright capital</w:t>
      </w:r>
    </w:p>
    <w:p w14:paraId="2C26F0C2" w14:textId="77777777" w:rsidR="00900762" w:rsidRPr="006A7EB3" w:rsidRDefault="00900762" w:rsidP="00900762">
      <w:pPr>
        <w:widowControl w:val="0"/>
        <w:autoSpaceDE w:val="0"/>
        <w:autoSpaceDN w:val="0"/>
        <w:adjustRightInd w:val="0"/>
        <w:ind w:left="940" w:hanging="580"/>
        <w:rPr>
          <w:rFonts w:ascii="Trebuchet MS" w:hAnsi="Trebuchet MS" w:cs="Trebuchet MS"/>
          <w:sz w:val="18"/>
          <w:szCs w:val="18"/>
          <w:lang w:val="en-US"/>
        </w:rPr>
      </w:pPr>
      <w:r w:rsidRPr="006A7EB3">
        <w:rPr>
          <w:rFonts w:ascii="Trebuchet MS" w:hAnsi="Trebuchet MS" w:cs="Trebuchet MS"/>
          <w:sz w:val="18"/>
          <w:szCs w:val="18"/>
          <w:lang w:val="en-US"/>
        </w:rPr>
        <w:t>2.    Giving citizens the best digital infrastructure in the world</w:t>
      </w:r>
    </w:p>
    <w:p w14:paraId="6CEF0B9B" w14:textId="77777777" w:rsidR="00900762" w:rsidRPr="006A7EB3" w:rsidRDefault="00900762" w:rsidP="00900762">
      <w:pPr>
        <w:widowControl w:val="0"/>
        <w:autoSpaceDE w:val="0"/>
        <w:autoSpaceDN w:val="0"/>
        <w:adjustRightInd w:val="0"/>
        <w:ind w:left="940" w:hanging="580"/>
        <w:rPr>
          <w:rFonts w:ascii="Trebuchet MS" w:hAnsi="Trebuchet MS" w:cs="Trebuchet MS"/>
          <w:sz w:val="18"/>
          <w:szCs w:val="18"/>
          <w:lang w:val="en-US"/>
        </w:rPr>
      </w:pPr>
      <w:r w:rsidRPr="006A7EB3">
        <w:rPr>
          <w:rFonts w:ascii="Trebuchet MS" w:hAnsi="Trebuchet MS" w:cs="Trebuchet MS"/>
          <w:sz w:val="18"/>
          <w:szCs w:val="18"/>
          <w:lang w:val="en-US"/>
        </w:rPr>
        <w:t>3.    Improving pluralism and diversity online as well as offline</w:t>
      </w:r>
    </w:p>
    <w:p w14:paraId="299D1DF0" w14:textId="77777777" w:rsidR="00900762" w:rsidRPr="006A7EB3" w:rsidRDefault="00900762" w:rsidP="00900762">
      <w:pPr>
        <w:widowControl w:val="0"/>
        <w:autoSpaceDE w:val="0"/>
        <w:autoSpaceDN w:val="0"/>
        <w:adjustRightInd w:val="0"/>
        <w:ind w:left="940" w:hanging="580"/>
        <w:rPr>
          <w:rFonts w:ascii="Trebuchet MS" w:hAnsi="Trebuchet MS" w:cs="Trebuchet MS"/>
          <w:sz w:val="18"/>
          <w:szCs w:val="18"/>
          <w:lang w:val="en-US"/>
        </w:rPr>
      </w:pPr>
      <w:r w:rsidRPr="006A7EB3">
        <w:rPr>
          <w:rFonts w:ascii="Trebuchet MS" w:hAnsi="Trebuchet MS" w:cs="Trebuchet MS"/>
          <w:sz w:val="18"/>
          <w:szCs w:val="18"/>
          <w:lang w:val="en-US"/>
        </w:rPr>
        <w:t>4.    Revisiting the “rules of engagement” online </w:t>
      </w:r>
    </w:p>
    <w:p w14:paraId="0B9257EF" w14:textId="77777777" w:rsidR="00900762" w:rsidRPr="006A7EB3" w:rsidRDefault="00900762" w:rsidP="00900762">
      <w:pPr>
        <w:widowControl w:val="0"/>
        <w:autoSpaceDE w:val="0"/>
        <w:autoSpaceDN w:val="0"/>
        <w:adjustRightInd w:val="0"/>
        <w:ind w:left="940" w:hanging="580"/>
        <w:rPr>
          <w:rFonts w:ascii="Trebuchet MS" w:hAnsi="Trebuchet MS" w:cs="Trebuchet MS"/>
          <w:sz w:val="18"/>
          <w:szCs w:val="18"/>
          <w:lang w:val="en-US"/>
        </w:rPr>
      </w:pPr>
      <w:r w:rsidRPr="006A7EB3">
        <w:rPr>
          <w:rFonts w:ascii="Trebuchet MS" w:hAnsi="Trebuchet MS" w:cs="Trebuchet MS"/>
          <w:sz w:val="18"/>
          <w:szCs w:val="18"/>
          <w:lang w:val="en-US"/>
        </w:rPr>
        <w:t>5.    Growing Europe’s “missing middle” by improving conditions for smaller actors </w:t>
      </w:r>
    </w:p>
    <w:p w14:paraId="084413D7" w14:textId="77777777" w:rsidR="00900762" w:rsidRPr="006A7EB3" w:rsidRDefault="00900762" w:rsidP="00900762">
      <w:pPr>
        <w:widowControl w:val="0"/>
        <w:autoSpaceDE w:val="0"/>
        <w:autoSpaceDN w:val="0"/>
        <w:adjustRightInd w:val="0"/>
        <w:ind w:left="940" w:hanging="580"/>
        <w:rPr>
          <w:rFonts w:ascii="Trebuchet MS" w:hAnsi="Trebuchet MS" w:cs="Trebuchet MS"/>
          <w:sz w:val="18"/>
          <w:szCs w:val="18"/>
          <w:lang w:val="en-US"/>
        </w:rPr>
      </w:pPr>
      <w:r w:rsidRPr="006A7EB3">
        <w:rPr>
          <w:rFonts w:ascii="Trebuchet MS" w:hAnsi="Trebuchet MS" w:cs="Trebuchet MS"/>
          <w:sz w:val="18"/>
          <w:szCs w:val="18"/>
          <w:lang w:val="en-US"/>
        </w:rPr>
        <w:t>6.    Effectively tackling websites which are structurally infringing</w:t>
      </w:r>
    </w:p>
    <w:p w14:paraId="36B9D26F" w14:textId="77777777" w:rsidR="00900762" w:rsidRPr="006A7EB3" w:rsidRDefault="00900762" w:rsidP="00900762">
      <w:pPr>
        <w:widowControl w:val="0"/>
        <w:autoSpaceDE w:val="0"/>
        <w:autoSpaceDN w:val="0"/>
        <w:adjustRightInd w:val="0"/>
        <w:ind w:left="940" w:hanging="580"/>
        <w:rPr>
          <w:rFonts w:ascii="Trebuchet MS" w:hAnsi="Trebuchet MS" w:cs="Trebuchet MS"/>
          <w:sz w:val="18"/>
          <w:szCs w:val="18"/>
          <w:lang w:val="en-US"/>
        </w:rPr>
      </w:pPr>
      <w:r w:rsidRPr="006A7EB3">
        <w:rPr>
          <w:rFonts w:ascii="Trebuchet MS" w:hAnsi="Trebuchet MS" w:cs="Trebuchet MS"/>
          <w:sz w:val="18"/>
          <w:szCs w:val="18"/>
          <w:lang w:val="en-US"/>
        </w:rPr>
        <w:t>7.    Increasing investment through a new financial approach to culture</w:t>
      </w:r>
    </w:p>
    <w:p w14:paraId="11CAB010" w14:textId="77777777" w:rsidR="00900762" w:rsidRPr="006A7EB3" w:rsidRDefault="00900762" w:rsidP="00900762">
      <w:pPr>
        <w:widowControl w:val="0"/>
        <w:autoSpaceDE w:val="0"/>
        <w:autoSpaceDN w:val="0"/>
        <w:adjustRightInd w:val="0"/>
        <w:ind w:left="940" w:hanging="580"/>
        <w:rPr>
          <w:rFonts w:ascii="Trebuchet MS" w:hAnsi="Trebuchet MS" w:cs="Trebuchet MS"/>
          <w:sz w:val="18"/>
          <w:szCs w:val="18"/>
          <w:lang w:val="en-US"/>
        </w:rPr>
      </w:pPr>
      <w:r w:rsidRPr="006A7EB3">
        <w:rPr>
          <w:rFonts w:ascii="Trebuchet MS" w:hAnsi="Trebuchet MS" w:cs="Trebuchet MS"/>
          <w:sz w:val="18"/>
          <w:szCs w:val="18"/>
          <w:lang w:val="en-US"/>
        </w:rPr>
        <w:t>8.    Introducing greater fairness in taxation</w:t>
      </w:r>
    </w:p>
    <w:p w14:paraId="27D11115" w14:textId="77777777" w:rsidR="00900762" w:rsidRPr="006A7EB3" w:rsidRDefault="00900762" w:rsidP="00900762">
      <w:pPr>
        <w:widowControl w:val="0"/>
        <w:autoSpaceDE w:val="0"/>
        <w:autoSpaceDN w:val="0"/>
        <w:adjustRightInd w:val="0"/>
        <w:ind w:left="940" w:hanging="580"/>
        <w:rPr>
          <w:rFonts w:ascii="Trebuchet MS" w:hAnsi="Trebuchet MS" w:cs="Trebuchet MS"/>
          <w:sz w:val="18"/>
          <w:szCs w:val="18"/>
          <w:lang w:val="en-US"/>
        </w:rPr>
      </w:pPr>
      <w:r w:rsidRPr="006A7EB3">
        <w:rPr>
          <w:rFonts w:ascii="Trebuchet MS" w:hAnsi="Trebuchet MS" w:cs="Trebuchet MS"/>
          <w:sz w:val="18"/>
          <w:szCs w:val="18"/>
          <w:lang w:val="en-US"/>
        </w:rPr>
        <w:t>9.    Mapping how creativity works and measuring the sectors</w:t>
      </w:r>
    </w:p>
    <w:p w14:paraId="1A89201B" w14:textId="77777777" w:rsidR="00900762" w:rsidRPr="006A7EB3" w:rsidRDefault="00900762" w:rsidP="00900762">
      <w:pPr>
        <w:widowControl w:val="0"/>
        <w:autoSpaceDE w:val="0"/>
        <w:autoSpaceDN w:val="0"/>
        <w:adjustRightInd w:val="0"/>
        <w:ind w:left="940" w:hanging="580"/>
        <w:rPr>
          <w:rFonts w:ascii="Trebuchet MS" w:hAnsi="Trebuchet MS" w:cs="Trebuchet MS"/>
          <w:sz w:val="18"/>
          <w:szCs w:val="18"/>
          <w:lang w:val="en-US"/>
        </w:rPr>
      </w:pPr>
      <w:r w:rsidRPr="006A7EB3">
        <w:rPr>
          <w:rFonts w:ascii="Trebuchet MS" w:hAnsi="Trebuchet MS" w:cs="Trebuchet MS"/>
          <w:sz w:val="18"/>
          <w:szCs w:val="18"/>
          <w:lang w:val="en-US"/>
        </w:rPr>
        <w:t xml:space="preserve">10.  Placing culture and diversity at the heart of </w:t>
      </w:r>
      <w:r w:rsidR="00A774B9" w:rsidRPr="006A7EB3">
        <w:rPr>
          <w:rFonts w:ascii="Trebuchet MS" w:hAnsi="Trebuchet MS" w:cs="Trebuchet MS"/>
          <w:sz w:val="18"/>
          <w:szCs w:val="18"/>
          <w:lang w:val="en-US"/>
        </w:rPr>
        <w:t>Europe’s</w:t>
      </w:r>
      <w:r w:rsidRPr="006A7EB3">
        <w:rPr>
          <w:rFonts w:ascii="Trebuchet MS" w:hAnsi="Trebuchet MS" w:cs="Trebuchet MS"/>
          <w:sz w:val="18"/>
          <w:szCs w:val="18"/>
          <w:lang w:val="en-US"/>
        </w:rPr>
        <w:t xml:space="preserve"> international work</w:t>
      </w:r>
    </w:p>
    <w:p w14:paraId="19A17E9B" w14:textId="77777777" w:rsidR="00900762" w:rsidRPr="006A7EB3" w:rsidRDefault="00900762" w:rsidP="00900762">
      <w:pPr>
        <w:widowControl w:val="0"/>
        <w:autoSpaceDE w:val="0"/>
        <w:autoSpaceDN w:val="0"/>
        <w:adjustRightInd w:val="0"/>
        <w:jc w:val="both"/>
        <w:rPr>
          <w:rFonts w:ascii="Trebuchet MS" w:hAnsi="Trebuchet MS" w:cs="Trebuchet MS"/>
          <w:sz w:val="18"/>
          <w:szCs w:val="18"/>
          <w:lang w:val="en-US"/>
        </w:rPr>
      </w:pPr>
      <w:r w:rsidRPr="006A7EB3">
        <w:rPr>
          <w:rFonts w:ascii="Trebuchet MS" w:hAnsi="Trebuchet MS" w:cs="Trebuchet MS"/>
          <w:sz w:val="18"/>
          <w:szCs w:val="18"/>
          <w:lang w:val="en-US"/>
        </w:rPr>
        <w:t> </w:t>
      </w:r>
    </w:p>
    <w:p w14:paraId="6382CF22" w14:textId="77777777" w:rsidR="00900762" w:rsidRPr="006A7EB3" w:rsidRDefault="00900762" w:rsidP="00900762">
      <w:pPr>
        <w:widowControl w:val="0"/>
        <w:autoSpaceDE w:val="0"/>
        <w:autoSpaceDN w:val="0"/>
        <w:adjustRightInd w:val="0"/>
        <w:jc w:val="both"/>
        <w:rPr>
          <w:rFonts w:ascii="Trebuchet MS" w:hAnsi="Trebuchet MS" w:cs="Trebuchet MS"/>
          <w:sz w:val="18"/>
          <w:szCs w:val="18"/>
          <w:lang w:val="en-US"/>
        </w:rPr>
      </w:pPr>
      <w:r w:rsidRPr="006A7EB3">
        <w:rPr>
          <w:rFonts w:ascii="Trebuchet MS" w:hAnsi="Trebuchet MS" w:cs="Trebuchet MS"/>
          <w:sz w:val="18"/>
          <w:szCs w:val="18"/>
          <w:lang w:val="en-US"/>
        </w:rPr>
        <w:t>Helen Smith concluded: "The aim of our Digital Action Plan is to inspire decision-makers, ensure Europe’s position as a global power, and re-engage Europe with its creators and citizens. Our aim is to set new standards to make Europe the best place in the world for artists and other creators and for culture enthusiasts.”</w:t>
      </w:r>
    </w:p>
    <w:p w14:paraId="408B14C8" w14:textId="77777777" w:rsidR="00900762" w:rsidRPr="006A7EB3" w:rsidRDefault="00900762" w:rsidP="00900762">
      <w:pPr>
        <w:widowControl w:val="0"/>
        <w:autoSpaceDE w:val="0"/>
        <w:autoSpaceDN w:val="0"/>
        <w:adjustRightInd w:val="0"/>
        <w:rPr>
          <w:rFonts w:ascii="Trebuchet MS" w:hAnsi="Trebuchet MS" w:cs="Trebuchet MS"/>
          <w:sz w:val="18"/>
          <w:szCs w:val="18"/>
          <w:lang w:val="en-US"/>
        </w:rPr>
      </w:pPr>
      <w:r w:rsidRPr="006A7EB3">
        <w:rPr>
          <w:rFonts w:ascii="Trebuchet MS" w:hAnsi="Trebuchet MS" w:cs="Trebuchet MS"/>
          <w:sz w:val="18"/>
          <w:szCs w:val="18"/>
          <w:lang w:val="en-US"/>
        </w:rPr>
        <w:t> </w:t>
      </w:r>
    </w:p>
    <w:p w14:paraId="32A92089" w14:textId="77777777" w:rsidR="00900762" w:rsidRPr="006A7EB3" w:rsidRDefault="00900762" w:rsidP="00900762">
      <w:pPr>
        <w:widowControl w:val="0"/>
        <w:autoSpaceDE w:val="0"/>
        <w:autoSpaceDN w:val="0"/>
        <w:adjustRightInd w:val="0"/>
        <w:rPr>
          <w:rFonts w:ascii="Trebuchet MS" w:hAnsi="Trebuchet MS" w:cs="Trebuchet MS"/>
          <w:sz w:val="18"/>
          <w:szCs w:val="18"/>
          <w:lang w:val="en-US"/>
        </w:rPr>
      </w:pPr>
      <w:r w:rsidRPr="006A7EB3">
        <w:rPr>
          <w:rFonts w:ascii="Trebuchet MS" w:hAnsi="Trebuchet MS" w:cs="Trebuchet MS"/>
          <w:sz w:val="18"/>
          <w:szCs w:val="18"/>
          <w:lang w:val="en-US"/>
        </w:rPr>
        <w:t>IMPALA – the Independent Music Companies Association</w:t>
      </w:r>
    </w:p>
    <w:p w14:paraId="1D52067B" w14:textId="77777777" w:rsidR="00900762" w:rsidRPr="006A7EB3" w:rsidRDefault="00900762" w:rsidP="00900762">
      <w:pPr>
        <w:widowControl w:val="0"/>
        <w:autoSpaceDE w:val="0"/>
        <w:autoSpaceDN w:val="0"/>
        <w:adjustRightInd w:val="0"/>
        <w:rPr>
          <w:rFonts w:ascii="Trebuchet MS" w:hAnsi="Trebuchet MS" w:cs="Trebuchet MS"/>
          <w:sz w:val="18"/>
          <w:szCs w:val="18"/>
          <w:lang w:val="en-US"/>
        </w:rPr>
      </w:pPr>
      <w:r w:rsidRPr="006A7EB3">
        <w:rPr>
          <w:rFonts w:ascii="Trebuchet MS" w:hAnsi="Trebuchet MS" w:cs="Trebuchet MS"/>
          <w:sz w:val="18"/>
          <w:szCs w:val="18"/>
          <w:lang w:val="en-US"/>
        </w:rPr>
        <w:t xml:space="preserve">70 </w:t>
      </w:r>
      <w:proofErr w:type="spellStart"/>
      <w:r w:rsidRPr="006A7EB3">
        <w:rPr>
          <w:rFonts w:ascii="Trebuchet MS" w:hAnsi="Trebuchet MS" w:cs="Trebuchet MS"/>
          <w:sz w:val="18"/>
          <w:szCs w:val="18"/>
          <w:lang w:val="en-US"/>
        </w:rPr>
        <w:t>Coudenberg</w:t>
      </w:r>
      <w:proofErr w:type="spellEnd"/>
      <w:r w:rsidRPr="006A7EB3">
        <w:rPr>
          <w:rFonts w:ascii="Trebuchet MS" w:hAnsi="Trebuchet MS" w:cs="Trebuchet MS"/>
          <w:sz w:val="18"/>
          <w:szCs w:val="18"/>
          <w:lang w:val="en-US"/>
        </w:rPr>
        <w:t>, 1000 Brussels - Belgium</w:t>
      </w:r>
    </w:p>
    <w:p w14:paraId="6ECF66EF" w14:textId="77777777" w:rsidR="00900762" w:rsidRPr="006A7EB3" w:rsidRDefault="00900762" w:rsidP="00900762">
      <w:pPr>
        <w:widowControl w:val="0"/>
        <w:autoSpaceDE w:val="0"/>
        <w:autoSpaceDN w:val="0"/>
        <w:adjustRightInd w:val="0"/>
        <w:rPr>
          <w:rFonts w:ascii="Trebuchet MS" w:hAnsi="Trebuchet MS" w:cs="Trebuchet MS"/>
          <w:sz w:val="18"/>
          <w:szCs w:val="18"/>
          <w:lang w:val="en-US"/>
        </w:rPr>
      </w:pPr>
      <w:r w:rsidRPr="006A7EB3">
        <w:rPr>
          <w:rFonts w:ascii="Trebuchet MS" w:hAnsi="Trebuchet MS" w:cs="Trebuchet MS"/>
          <w:sz w:val="18"/>
          <w:szCs w:val="18"/>
          <w:lang w:val="en-US"/>
        </w:rPr>
        <w:t>Phone: +32 2 503 31 38</w:t>
      </w:r>
    </w:p>
    <w:p w14:paraId="25ACDF41" w14:textId="77777777" w:rsidR="00900762" w:rsidRPr="006A7EB3" w:rsidRDefault="00900762" w:rsidP="00900762">
      <w:pPr>
        <w:widowControl w:val="0"/>
        <w:autoSpaceDE w:val="0"/>
        <w:autoSpaceDN w:val="0"/>
        <w:adjustRightInd w:val="0"/>
        <w:rPr>
          <w:rFonts w:ascii="Trebuchet MS" w:hAnsi="Trebuchet MS" w:cs="Trebuchet MS"/>
          <w:color w:val="0100E9"/>
          <w:sz w:val="18"/>
          <w:szCs w:val="18"/>
          <w:lang w:val="en-US"/>
        </w:rPr>
      </w:pPr>
      <w:r w:rsidRPr="006A7EB3">
        <w:rPr>
          <w:rFonts w:ascii="Trebuchet MS" w:hAnsi="Trebuchet MS" w:cs="Trebuchet MS"/>
          <w:sz w:val="18"/>
          <w:szCs w:val="18"/>
          <w:lang w:val="en-US"/>
        </w:rPr>
        <w:t>Twitter: </w:t>
      </w:r>
      <w:hyperlink r:id="rId9" w:history="1">
        <w:r w:rsidRPr="006A7EB3">
          <w:rPr>
            <w:rFonts w:ascii="Trebuchet MS" w:hAnsi="Trebuchet MS" w:cs="Trebuchet MS"/>
            <w:color w:val="0000E9"/>
            <w:sz w:val="18"/>
            <w:szCs w:val="18"/>
            <w:u w:val="single" w:color="0000E9"/>
            <w:lang w:val="en-US"/>
          </w:rPr>
          <w:t>@</w:t>
        </w:r>
        <w:proofErr w:type="spellStart"/>
        <w:r w:rsidRPr="006A7EB3">
          <w:rPr>
            <w:rFonts w:ascii="Trebuchet MS" w:hAnsi="Trebuchet MS" w:cs="Trebuchet MS"/>
            <w:color w:val="0000E9"/>
            <w:sz w:val="18"/>
            <w:szCs w:val="18"/>
            <w:u w:val="single" w:color="0000E9"/>
            <w:lang w:val="en-US"/>
          </w:rPr>
          <w:t>IMPALAMusic</w:t>
        </w:r>
        <w:proofErr w:type="spellEnd"/>
      </w:hyperlink>
    </w:p>
    <w:p w14:paraId="73FD80F9" w14:textId="77777777" w:rsidR="00900762" w:rsidRPr="006A7EB3" w:rsidRDefault="00900762" w:rsidP="00900762">
      <w:pPr>
        <w:widowControl w:val="0"/>
        <w:autoSpaceDE w:val="0"/>
        <w:autoSpaceDN w:val="0"/>
        <w:adjustRightInd w:val="0"/>
        <w:rPr>
          <w:rFonts w:ascii="Trebuchet MS" w:hAnsi="Trebuchet MS" w:cs="Trebuchet MS"/>
          <w:color w:val="0100E9"/>
          <w:sz w:val="18"/>
          <w:szCs w:val="18"/>
          <w:lang w:val="en-US"/>
        </w:rPr>
      </w:pPr>
      <w:r w:rsidRPr="006A7EB3">
        <w:rPr>
          <w:rFonts w:ascii="Trebuchet MS" w:hAnsi="Trebuchet MS" w:cs="Trebuchet MS"/>
          <w:sz w:val="18"/>
          <w:szCs w:val="18"/>
          <w:lang w:val="en-US"/>
        </w:rPr>
        <w:t>Facebook:</w:t>
      </w:r>
      <w:r w:rsidRPr="006A7EB3">
        <w:rPr>
          <w:rFonts w:ascii="Trebuchet MS" w:hAnsi="Trebuchet MS" w:cs="Trebuchet MS"/>
          <w:color w:val="0004FF"/>
          <w:sz w:val="18"/>
          <w:szCs w:val="18"/>
          <w:lang w:val="en-US"/>
        </w:rPr>
        <w:t> </w:t>
      </w:r>
      <w:hyperlink r:id="rId10" w:history="1">
        <w:r w:rsidRPr="006A7EB3">
          <w:rPr>
            <w:rFonts w:ascii="Trebuchet MS" w:hAnsi="Trebuchet MS" w:cs="Trebuchet MS"/>
            <w:color w:val="0100E9"/>
            <w:sz w:val="18"/>
            <w:szCs w:val="18"/>
            <w:u w:val="single"/>
            <w:lang w:val="en-US"/>
          </w:rPr>
          <w:t>IMPALAindie</w:t>
        </w:r>
      </w:hyperlink>
    </w:p>
    <w:p w14:paraId="2E01D347" w14:textId="4F7715B0" w:rsidR="000A3416" w:rsidRPr="006A7EB3" w:rsidRDefault="00ED75FC" w:rsidP="000B4D7B">
      <w:pPr>
        <w:widowControl w:val="0"/>
        <w:autoSpaceDE w:val="0"/>
        <w:autoSpaceDN w:val="0"/>
        <w:adjustRightInd w:val="0"/>
        <w:rPr>
          <w:rFonts w:ascii="Trebuchet MS" w:hAnsi="Trebuchet MS" w:cs="Trebuchet MS"/>
          <w:color w:val="0100E9"/>
          <w:sz w:val="18"/>
          <w:szCs w:val="18"/>
          <w:lang w:val="en-US"/>
        </w:rPr>
      </w:pPr>
      <w:hyperlink r:id="rId11" w:history="1">
        <w:r w:rsidR="00900762" w:rsidRPr="006A7EB3">
          <w:rPr>
            <w:rFonts w:ascii="Trebuchet MS" w:hAnsi="Trebuchet MS" w:cs="Trebuchet MS"/>
            <w:color w:val="0000E9"/>
            <w:sz w:val="18"/>
            <w:szCs w:val="18"/>
            <w:u w:val="single" w:color="0000E9"/>
            <w:lang w:val="en-US"/>
          </w:rPr>
          <w:t>www.impalamusic.org</w:t>
        </w:r>
      </w:hyperlink>
    </w:p>
    <w:sectPr w:rsidR="000A3416" w:rsidRPr="006A7EB3" w:rsidSect="006A7EB3">
      <w:headerReference w:type="default" r:id="rId12"/>
      <w:pgSz w:w="12240" w:h="15840"/>
      <w:pgMar w:top="851" w:right="1183" w:bottom="426"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4A2C9" w14:textId="77777777" w:rsidR="00ED75FC" w:rsidRDefault="00ED75FC" w:rsidP="00610166">
      <w:r>
        <w:separator/>
      </w:r>
    </w:p>
  </w:endnote>
  <w:endnote w:type="continuationSeparator" w:id="0">
    <w:p w14:paraId="275B02EE" w14:textId="77777777" w:rsidR="00ED75FC" w:rsidRDefault="00ED75FC" w:rsidP="0061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16203" w14:textId="77777777" w:rsidR="00ED75FC" w:rsidRDefault="00ED75FC" w:rsidP="00610166">
      <w:r>
        <w:separator/>
      </w:r>
    </w:p>
  </w:footnote>
  <w:footnote w:type="continuationSeparator" w:id="0">
    <w:p w14:paraId="55298EAD" w14:textId="77777777" w:rsidR="00ED75FC" w:rsidRDefault="00ED75FC" w:rsidP="00610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E36E" w14:textId="36FB1A32" w:rsidR="00610166" w:rsidRDefault="00610166">
    <w:pPr>
      <w:pStyle w:val="En-tte"/>
    </w:pPr>
    <w:r w:rsidRPr="009956E7">
      <w:rPr>
        <w:noProof/>
        <w:sz w:val="32"/>
        <w:szCs w:val="32"/>
        <w:lang w:val="fr-FR" w:eastAsia="fr-FR"/>
      </w:rPr>
      <w:drawing>
        <wp:anchor distT="0" distB="0" distL="114300" distR="114300" simplePos="0" relativeHeight="251659264" behindDoc="0" locked="0" layoutInCell="1" allowOverlap="1" wp14:anchorId="5A28CB0D" wp14:editId="281801E3">
          <wp:simplePos x="0" y="0"/>
          <wp:positionH relativeFrom="column">
            <wp:posOffset>2400300</wp:posOffset>
          </wp:positionH>
          <wp:positionV relativeFrom="paragraph">
            <wp:posOffset>-260985</wp:posOffset>
          </wp:positionV>
          <wp:extent cx="1744303" cy="801843"/>
          <wp:effectExtent l="0" t="0" r="8890" b="11430"/>
          <wp:wrapNone/>
          <wp:docPr id="37" name="Picture 37" descr="Impala logo p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ala logo ptt"/>
                  <pic:cNvPicPr>
                    <a:picLocks noChangeAspect="1" noChangeArrowheads="1"/>
                  </pic:cNvPicPr>
                </pic:nvPicPr>
                <pic:blipFill>
                  <a:blip r:embed="rId1" cstate="print"/>
                  <a:srcRect/>
                  <a:stretch>
                    <a:fillRect/>
                  </a:stretch>
                </pic:blipFill>
                <pic:spPr bwMode="auto">
                  <a:xfrm>
                    <a:off x="0" y="0"/>
                    <a:ext cx="1744303" cy="80184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62"/>
    <w:rsid w:val="000A3416"/>
    <w:rsid w:val="000B4D7B"/>
    <w:rsid w:val="00610166"/>
    <w:rsid w:val="006A7EB3"/>
    <w:rsid w:val="00900762"/>
    <w:rsid w:val="009E02A2"/>
    <w:rsid w:val="00A774B9"/>
    <w:rsid w:val="00D56115"/>
    <w:rsid w:val="00ED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2DD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01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10166"/>
    <w:rPr>
      <w:rFonts w:ascii="Lucida Grande" w:hAnsi="Lucida Grande" w:cs="Lucida Grande"/>
      <w:sz w:val="18"/>
      <w:szCs w:val="18"/>
      <w:lang w:val="en-GB"/>
    </w:rPr>
  </w:style>
  <w:style w:type="paragraph" w:styleId="En-tte">
    <w:name w:val="header"/>
    <w:basedOn w:val="Normal"/>
    <w:link w:val="En-tteCar"/>
    <w:uiPriority w:val="99"/>
    <w:unhideWhenUsed/>
    <w:rsid w:val="00610166"/>
    <w:pPr>
      <w:tabs>
        <w:tab w:val="center" w:pos="4320"/>
        <w:tab w:val="right" w:pos="8640"/>
      </w:tabs>
    </w:pPr>
  </w:style>
  <w:style w:type="character" w:customStyle="1" w:styleId="En-tteCar">
    <w:name w:val="En-tête Car"/>
    <w:basedOn w:val="Policepardfaut"/>
    <w:link w:val="En-tte"/>
    <w:uiPriority w:val="99"/>
    <w:rsid w:val="00610166"/>
    <w:rPr>
      <w:lang w:val="en-GB"/>
    </w:rPr>
  </w:style>
  <w:style w:type="paragraph" w:styleId="Pieddepage">
    <w:name w:val="footer"/>
    <w:basedOn w:val="Normal"/>
    <w:link w:val="PieddepageCar"/>
    <w:uiPriority w:val="99"/>
    <w:unhideWhenUsed/>
    <w:rsid w:val="00610166"/>
    <w:pPr>
      <w:tabs>
        <w:tab w:val="center" w:pos="4320"/>
        <w:tab w:val="right" w:pos="8640"/>
      </w:tabs>
    </w:pPr>
  </w:style>
  <w:style w:type="character" w:customStyle="1" w:styleId="PieddepageCar">
    <w:name w:val="Pied de page Car"/>
    <w:basedOn w:val="Policepardfaut"/>
    <w:link w:val="Pieddepage"/>
    <w:uiPriority w:val="99"/>
    <w:rsid w:val="0061016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01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10166"/>
    <w:rPr>
      <w:rFonts w:ascii="Lucida Grande" w:hAnsi="Lucida Grande" w:cs="Lucida Grande"/>
      <w:sz w:val="18"/>
      <w:szCs w:val="18"/>
      <w:lang w:val="en-GB"/>
    </w:rPr>
  </w:style>
  <w:style w:type="paragraph" w:styleId="En-tte">
    <w:name w:val="header"/>
    <w:basedOn w:val="Normal"/>
    <w:link w:val="En-tteCar"/>
    <w:uiPriority w:val="99"/>
    <w:unhideWhenUsed/>
    <w:rsid w:val="00610166"/>
    <w:pPr>
      <w:tabs>
        <w:tab w:val="center" w:pos="4320"/>
        <w:tab w:val="right" w:pos="8640"/>
      </w:tabs>
    </w:pPr>
  </w:style>
  <w:style w:type="character" w:customStyle="1" w:styleId="En-tteCar">
    <w:name w:val="En-tête Car"/>
    <w:basedOn w:val="Policepardfaut"/>
    <w:link w:val="En-tte"/>
    <w:uiPriority w:val="99"/>
    <w:rsid w:val="00610166"/>
    <w:rPr>
      <w:lang w:val="en-GB"/>
    </w:rPr>
  </w:style>
  <w:style w:type="paragraph" w:styleId="Pieddepage">
    <w:name w:val="footer"/>
    <w:basedOn w:val="Normal"/>
    <w:link w:val="PieddepageCar"/>
    <w:uiPriority w:val="99"/>
    <w:unhideWhenUsed/>
    <w:rsid w:val="00610166"/>
    <w:pPr>
      <w:tabs>
        <w:tab w:val="center" w:pos="4320"/>
        <w:tab w:val="right" w:pos="8640"/>
      </w:tabs>
    </w:pPr>
  </w:style>
  <w:style w:type="character" w:customStyle="1" w:styleId="PieddepageCar">
    <w:name w:val="Pied de page Car"/>
    <w:basedOn w:val="Policepardfaut"/>
    <w:link w:val="Pieddepage"/>
    <w:uiPriority w:val="99"/>
    <w:rsid w:val="0061016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businessworldwide.com/milky-chance-claims-top-independent-song-eu-radio-2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guardian.com/technology/2015/jan/23/zoe-keating-youtube-block-channel)"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mpalamusic.org/" TargetMode="External"/><Relationship Id="rId5" Type="http://schemas.openxmlformats.org/officeDocument/2006/relationships/footnotes" Target="footnotes.xml"/><Relationship Id="rId10" Type="http://schemas.openxmlformats.org/officeDocument/2006/relationships/hyperlink" Target="https://www.facebook.com/IMPALAindie" TargetMode="External"/><Relationship Id="rId4" Type="http://schemas.openxmlformats.org/officeDocument/2006/relationships/webSettings" Target="webSettings.xml"/><Relationship Id="rId9" Type="http://schemas.openxmlformats.org/officeDocument/2006/relationships/hyperlink" Target="https://twitter.com/IMPALAMus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4177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IMPALA</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IMPALA AVL</dc:creator>
  <cp:lastModifiedBy>Sandra BRENNER</cp:lastModifiedBy>
  <cp:revision>2</cp:revision>
  <dcterms:created xsi:type="dcterms:W3CDTF">2015-01-27T13:57:00Z</dcterms:created>
  <dcterms:modified xsi:type="dcterms:W3CDTF">2015-01-27T13:57:00Z</dcterms:modified>
</cp:coreProperties>
</file>